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0A" w:rsidRDefault="00784B0A" w:rsidP="00784B0A">
      <w:pPr>
        <w:rPr>
          <w:b/>
        </w:rPr>
      </w:pPr>
      <w:r w:rsidRPr="00784B0A">
        <w:rPr>
          <w:b/>
        </w:rPr>
        <w:t>Стать</w:t>
      </w:r>
      <w:bookmarkStart w:id="0" w:name="_GoBack"/>
      <w:bookmarkEnd w:id="0"/>
      <w:r w:rsidRPr="00784B0A">
        <w:rPr>
          <w:b/>
        </w:rPr>
        <w:t xml:space="preserve">я 9 Конституции Российской Федерации </w:t>
      </w:r>
    </w:p>
    <w:p w:rsidR="00784B0A" w:rsidRDefault="00784B0A" w:rsidP="00784B0A">
      <w:r>
        <w:t xml:space="preserve">Последняя редакция Статьи 9 Конституции РФ гласит: </w:t>
      </w:r>
    </w:p>
    <w:p w:rsidR="00784B0A" w:rsidRDefault="00784B0A" w:rsidP="00784B0A">
      <w:r>
        <w:t xml:space="preserve">1. </w:t>
      </w:r>
      <w:r>
        <w:t xml:space="preserve">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 2. Земля и другие природные ресурсы могут находиться в частной, государственной, муниципальной и иных формах собственности. </w:t>
      </w:r>
    </w:p>
    <w:p w:rsidR="00784B0A" w:rsidRDefault="00784B0A" w:rsidP="00784B0A">
      <w:r>
        <w:t>См. комментарии к статье 9 Конституции РФ Комментарий к</w:t>
      </w:r>
      <w:proofErr w:type="gramStart"/>
      <w:r>
        <w:t xml:space="preserve"> С</w:t>
      </w:r>
      <w:proofErr w:type="gramEnd"/>
      <w:r>
        <w:t xml:space="preserve">т. 9 КРФ 1. Часть 1 ст. 9 определяет важнейшие общие черты конституционно-правового режима земли и других природных ресурсов (вод, лесов, недр, полезных ископаемых, животного и растительного мира, атмосферного воздуха и т.д.), обязательные для каждого вида этих ресурсов и для любой формы собственности на них в РФ. Конституционное положение, согласно которому земля и другие природные ресурсы в России используются как основа жизни и деятельности народов, проживающих на соответствующей территории, не содержит прямых указаний на то, кто, что и как обязан делать по отношению к отдельным видам, участкам, иным элементам конкретных природных ресурсов. Иначе говоря, Конституция не описывает должные правовые отношения по поводу использования и охраны природных ресурсов. Эта абстрактность данного положения Конституции породила толкования, сужающие его значение. Иногда его сводят только к защите хозяйственных интересов и традиционного образа жизни малочисленных народов Севера, хотя в тексте ч. 1 ст. 9 говорится о земле и иных природных ресурсах всей РФ, </w:t>
      </w:r>
      <w:proofErr w:type="gramStart"/>
      <w:r>
        <w:t>о</w:t>
      </w:r>
      <w:proofErr w:type="gramEnd"/>
      <w:r>
        <w:t xml:space="preserve"> всех ее народах, проживающих на всех частях ее территории, включая, разумеется, и малочисленные народы. Специально же к правам малочисленных народов (и не только Севера) относятся другие части Конституции (ст. 69, п. "м" ч. 1 ст. 72 и др.). Определение земли и других природных ресурсов как основы жизни и деятельности народов, проживающих на соответствующих территориях, относится ко всем этим народам и ко всему многонациональному народу России. Такое требование должного использования и охраны этих ресурсов носит не только политический (непосредственно относящийся к экономической политике), но прежде всего юридический характер. Правовое содержание и значение этого определения как главной части конституционного основания для законодательства о природных ресурсах, их отдельных видах, их использовании и охране, как представляется, должны состоять в следующем. Во-первых, часть 1 ст. 9 содержит требование обеспечить рациональное и эффективное использование земли и других природных ресурсов, их охрану от нерационального и хищнического использования, порчи, радиоактивного и химического заражения, восстановление и улучшение </w:t>
      </w:r>
      <w:proofErr w:type="spellStart"/>
      <w:r>
        <w:t>возобновимых</w:t>
      </w:r>
      <w:proofErr w:type="spellEnd"/>
      <w:r>
        <w:t xml:space="preserve"> природных ресурсов и экономное расходование </w:t>
      </w:r>
      <w:proofErr w:type="spellStart"/>
      <w:r>
        <w:t>невозобновимых</w:t>
      </w:r>
      <w:proofErr w:type="spellEnd"/>
      <w:r>
        <w:t xml:space="preserve">. Все это - как в интересах каждого землевладельца и </w:t>
      </w:r>
      <w:proofErr w:type="spellStart"/>
      <w:r>
        <w:t>природопользователя</w:t>
      </w:r>
      <w:proofErr w:type="spellEnd"/>
      <w:r>
        <w:t xml:space="preserve">, предприятиях каждого территориального коллектива, каждого субъекта РФ, так и во всеобщих интересах многонационального народа России и каждого из входящих в его состав народов как ныне живущих, так и будущих поколений. Во-вторых, рассматриваемое положение Конституции в соответствии также с ее ст. 2 означает требование признания, точного законодательного определения, соблюдения и защиты всех относящихся к земле и другим природным ресурсам прав, свобод и обязанностей человека и гражданина, а также общественных объединений, предприятий, органов государственной власти, как и органов местного самоуправления. </w:t>
      </w:r>
      <w:proofErr w:type="gramStart"/>
      <w:r>
        <w:t>Это требование вытекает из ряда статей Конституции (например, ст. 34-36, 40, 41 (ч. 3), 42, 57, 58, 71 (п. "д"), 72 (п. "в", "г", "д", "к", "м" ч. 1), 73, 74, 130, 132 и др.).</w:t>
      </w:r>
      <w:proofErr w:type="gramEnd"/>
      <w:r>
        <w:t xml:space="preserve"> В-третьих, часть 1 ст. 9, рассматриваемая в сочетании со ст. 8, означает признание и защиту равным образом всех форм собственности на землю и другие природные ресурсы. </w:t>
      </w:r>
      <w:proofErr w:type="gramStart"/>
      <w:r>
        <w:t xml:space="preserve">При этом в определенных законом случаях необходимы некоторые ограничения прав и свобод собственников и иных лиц по </w:t>
      </w:r>
      <w:r>
        <w:lastRenderedPageBreak/>
        <w:t>использованию земли и других природных ресурсов требованиями их эффективного и рационального использования, охраны, всеобщими: социальными, экономическими, экологическими, градостроительными, технологическими и иными - законными интересами и правами других лиц, потребностями защиты основ конституционного строя, нравственности и здоровья населения.</w:t>
      </w:r>
      <w:proofErr w:type="gramEnd"/>
      <w:r>
        <w:t xml:space="preserve"> Поэтому неконституционны попытки предотвратить или чрезмерно ограничить законом переход земли в частную (индивидуальную или коллективную) собственность граждан (колхозников, фермеров, иных жителей городов и деревень и др.), сохранить преобладание государственной, муниципальной и формально-коллективной земельной собственности, в городах - объявить всю землю в пределах их территории муниципальной собственностью. Столь же незаконны подобные манипуляции с иными природными ресурсами. Важно не допустить злоупотреблений любым правом собственности, его резкого противопоставления общественным интересам, формирования нового </w:t>
      </w:r>
      <w:proofErr w:type="spellStart"/>
      <w:r>
        <w:t>латифундизма</w:t>
      </w:r>
      <w:proofErr w:type="spellEnd"/>
      <w:r>
        <w:t xml:space="preserve">, монополизма в природопользовании (ч. 2 ст. 34) и т.п. </w:t>
      </w:r>
      <w:proofErr w:type="gramStart"/>
      <w:r>
        <w:t>В-четвертых, из ч. 1 ст. 9 вытекает необходимость точно определить обязанности и необходимые для их исполнения права органов государственной власти и органов местного самоуправления, относящиеся к обеспечению должного использования и охраны земли и других природных ресурсов всеми участниками этих отношений: гражданами, их объединениями, предприятиями любых форм собственности, муниципальными и государственными властями и др., выступающими в качестве как собственников, так и</w:t>
      </w:r>
      <w:proofErr w:type="gramEnd"/>
      <w:r>
        <w:t xml:space="preserve"> арендаторов, пользователей и т.п. Конституционную основу для этого составляют статьи 2, 7-9, 11, 12, 55-58, 71-73, 76 и др. Необходимо запретить произвольное вмешательство органов публичной власти в законную деятельность физических и юридических лиц по использованию и охране земли и других природных ресурсов. Столь же важно и обеспечение гласности в работе названных органов и их должностных лиц, установление широкого общественного </w:t>
      </w:r>
      <w:proofErr w:type="gramStart"/>
      <w:r>
        <w:t>контроля за</w:t>
      </w:r>
      <w:proofErr w:type="gramEnd"/>
      <w:r>
        <w:t xml:space="preserve"> их деятельностью в данной сфере. Конституционно обязательное обеспечение рационального и эффективного использования, а также охраны земли и других природных ресурсов предполагает осуществление всеми субъектами отношений по использованию природных ресурсов, а также - под демократическим общественным контролем - органами государственной власти, органами местного самоуправления в значительной мере уже известных функций по регулированию земельных отношений. </w:t>
      </w:r>
      <w:proofErr w:type="gramStart"/>
      <w:r>
        <w:t xml:space="preserve">Это всесторонний учет (кадастровый и др.) </w:t>
      </w:r>
      <w:proofErr w:type="spellStart"/>
      <w:r>
        <w:t>природоресурсных</w:t>
      </w:r>
      <w:proofErr w:type="spellEnd"/>
      <w:r>
        <w:t xml:space="preserve"> объектов (земельных участков, залежей полезных ископаемых и т.п.) по их качеству, назначению, использованию, правовому положению и др., включающий данные об их географическом положении, экономической (в частности, денежной) оценке, о правовом режиме и т.п.; регистрация законных сделок по поводу таких объектов;</w:t>
      </w:r>
      <w:proofErr w:type="gramEnd"/>
      <w:r>
        <w:t xml:space="preserve"> </w:t>
      </w:r>
      <w:proofErr w:type="gramStart"/>
      <w:r>
        <w:t>определение и - в необходимых случаях - изменение целевого назначения земель и других природных объектов, имеющего определяющее значение для правового режима этих объектов и связанное с территориально-</w:t>
      </w:r>
      <w:proofErr w:type="spellStart"/>
      <w:r>
        <w:t>устройственным</w:t>
      </w:r>
      <w:proofErr w:type="spellEnd"/>
      <w:r>
        <w:t xml:space="preserve"> планированием их использования и зонированием территории; общественный и государственный контроль за использованием и рыночным перераспределением природных ресурсов; в необходимых случаях - законное государственное вмешательство в функционирование рынка природных ресурсов в различных формах;</w:t>
      </w:r>
      <w:proofErr w:type="gramEnd"/>
      <w:r>
        <w:t xml:space="preserve"> </w:t>
      </w:r>
      <w:proofErr w:type="gramStart"/>
      <w:r>
        <w:t>ответственность за нарушение как частными лицами (физическими и юридическими), так и органами государственной власти или органами местного самоуправления законодательства о земле и природных ресурсах, об их использовании и охране, о правах граждан и предприятий в этой области и др. Без всего этого осуществить использование и охрану природных ресурсов как основы жизни и деятельности народов невозможно.</w:t>
      </w:r>
      <w:proofErr w:type="gramEnd"/>
      <w:r>
        <w:t xml:space="preserve"> Такое использование и охрана земли и других природных ресурсов требуют должного законодательного урегулирования с учетом федеративного устройства России, а также организации и полномочий органов местного самоуправления. Это означает необходимость конкретного учета всех, в том числе природных, </w:t>
      </w:r>
      <w:r>
        <w:lastRenderedPageBreak/>
        <w:t xml:space="preserve">почвенно-климатических и других условий жизни и деятельности каждого народа России. Разнообразие этих региональных, зональных и местных условий столь велико, что всестороннее нормативное урегулирование отношений по использованию и охране земли и других природных ресурсов только на уровне федерального законодательства невозможно и не нужно. Между тем именно в федеральном законодательстве может и должно быть с достаточной полнотой конкретизировано юридическое значение ч. 1 ст. 9 Конституции. Согласно ч. 3 ст. 36 Конституции, федеральным законом должны быть установлены условия и порядок пользования землей, </w:t>
      </w:r>
      <w:proofErr w:type="gramStart"/>
      <w:r>
        <w:t>по-видимому</w:t>
      </w:r>
      <w:proofErr w:type="gramEnd"/>
      <w:r>
        <w:t xml:space="preserve"> находящейся в частной собственности граждан и их объединений (статья 36 говорит именно об этой форме земельной собственности и включена в состав главы о правах и свободах человека и гражданина). Федеральные законы необходимы в силу ст. 76 Конституции РФ и по другим вопросам, касающимся земли и других природных ресурсов, согласно ст. 71 Конституции находящимся в ведении РФ; </w:t>
      </w:r>
      <w:proofErr w:type="gramStart"/>
      <w:r>
        <w:t>в не</w:t>
      </w:r>
      <w:proofErr w:type="gramEnd"/>
      <w:r>
        <w:t xml:space="preserve"> меньшей степени это необходимо по тем вопросам, которые статьей 72 отнесены к совместному ведению РФ и ее субъектов. Полномочия РФ по предметам совместного ведения широки и также выражаются в издании федеральных законов. Федеральными законами могут определяться, как правило, только общие для всей России положения; лишь в обоснованных, важных случаях возможно установление конкретных норм общероссийского действия. В любом случае детализация и конкретизация общероссийских законов о земле и других природных ресурсах в соответствующих этим законам законах субъектов РФ возможны и необходимы. </w:t>
      </w:r>
      <w:proofErr w:type="gramStart"/>
      <w:r>
        <w:t>Федеральное земельное законодательство с 1990 г. отражало поиск правовых институтов, которые заменили бы во многом устаревшие Земельный кодекс России 1991 г., Закон РСФСР "О земельной реформе" 1990 г., Закон РФ "О правах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1993 г. и</w:t>
      </w:r>
      <w:proofErr w:type="gramEnd"/>
      <w:r>
        <w:t xml:space="preserve"> др., многие вопросы земельных отношений регулировались на основе ст. 90 Конституции нормативными указами Президента РФ. Например, выкуп частными и приватизированными предприятиями занимаемых ими земельных участков у местных администраций был урегулирован Указом Президента РФ от 22 июля 1994 г. N 1535 и рядом последующих указов. Поскольку вне предметов ведения РФ и ее полномочий по предметам совместного ведения субъекты РФ обладают всей полнотой государственной власти (ст. 73 Конституции), они могут издавать собственные законы и иные нормативные акты, не противореча федеральным законам. Это право субъектов РФ активно используется их органами государственной власти при отсутствии федеральных законов о многих проблемах использования и охраны природных ресурсов. Так, законодательные органы ряда субъектов РФ (Татарстан, Свердловская, Воронежская и другие области) приняли свои земельные кодексы или законы, в некоторых субъектах РФ (Москва и многие другие) органами исполнительной власти издавались указы (распоряжения) по этим вопросам. Издавались и нормативные акты местного самоуправления об использовании и охране земли и других природных ресурсов в пределах соответствующих единиц местного самоуправления. </w:t>
      </w:r>
      <w:proofErr w:type="gramStart"/>
      <w:r>
        <w:t>Конституция РФ в ст. 9, ч. 2 ст. 36, ст. 72 и др. говорит о природных ресурсах и праве собственности на них, следуя многолетней традиции законодательного отнесения к числу таких ресурсов и объектов права собственности земли, недр, лесов, вод, воздушного пространства, растительного и животного мира, которые еще недавно провозглашались исключительной собственностью государства.</w:t>
      </w:r>
      <w:proofErr w:type="gramEnd"/>
      <w:r>
        <w:t xml:space="preserve"> Между тем правовой режим этих объектов неоднороден, и не все они могут </w:t>
      </w:r>
      <w:proofErr w:type="gramStart"/>
      <w:r>
        <w:t>быть в принципе объектом чьего бы то ни было права</w:t>
      </w:r>
      <w:proofErr w:type="gramEnd"/>
      <w:r>
        <w:t xml:space="preserve"> собственности. Право собственности может существовать только на известный, по тем или иным признакам индивидуализированный объект. Если же объект не таков и само его существование не известно, а только возможно, он не может быть объектом данного права. Таков, например, дикий животный мир, особенно мир мигрирующих животных. </w:t>
      </w:r>
      <w:proofErr w:type="gramStart"/>
      <w:r>
        <w:t xml:space="preserve">Когда перелетные птицы, дикие звери в </w:t>
      </w:r>
      <w:r>
        <w:lastRenderedPageBreak/>
        <w:t>лесах и степях, рыбы в пограничных водах и т.д. пересекают линию государственной границы, должно прекращаться право собственности государства на эти объекты и возникать такое право соседнего государства или иных субъектов права (и наоборот); но закон не знает таких способов прекращения и возникновения права собственности.</w:t>
      </w:r>
      <w:proofErr w:type="gramEnd"/>
      <w:r>
        <w:t xml:space="preserve"> Более того, само Советское государство, а затем и РФ, во многих своих законах установив право собственности на этих животных, не рассматривали их как объекты права собственности, а себя как их собственника. Они вопреки своим же законам не возмещают ущерб, нанесенный "их" дикими животными садам и посевам. Браконьеров наказывают не за хищение государственного имущества, а квалифицируют их действия иначе. Таким образом, некоторые природные ресурсы (в том числе воздух) не могут быть объектами права собственности, пока они не извлечены из дикой природы, не индивидуализированы, не учтены и т.д. Они находятся, по крайней </w:t>
      </w:r>
      <w:proofErr w:type="gramStart"/>
      <w:r>
        <w:t>мере</w:t>
      </w:r>
      <w:proofErr w:type="gramEnd"/>
      <w:r>
        <w:t xml:space="preserve"> фактически, на особом, скорее административном, нежели гражданско-правовом режиме. Среди природных ресурсов, которые могут быть и являются объектом права собственности, тоже есть такие, правовые режимы которых нуждаются в уточнении. Использование земли как одной из важнейших основ жизни и деятельности народов нередко предстает в двух вариантах. </w:t>
      </w:r>
      <w:proofErr w:type="gramStart"/>
      <w:r>
        <w:t>Один из них - использование земли как непосредственной производительной силы в сельском и лесном хозяйстве, в определенных границах дающей урожай в той или иной форме (пашни, луга, пастбища, сады, лесные и тому подобные земли); их конкретное целевое использование, разграничение отдельных участков, охрана плодородия их почв и т.д. нуждаются в четком правовом урегулировании.</w:t>
      </w:r>
      <w:proofErr w:type="gramEnd"/>
      <w:r>
        <w:t xml:space="preserve"> Другой - использование земли в иных отраслях народного хозяйства в качестве территориального базиса для размещения жилищ, промышленных предприятий, дорог и т.п. Такой подход во многом неточен. Во-первых, исходить здесь следует не из отраслевых или ведомственных соображений, а из конкретного целевого назначения, использования и охраны конкретных земельных массивов и отдельных участков. Во-вторых, территориальным базисом для размещения различных объектов и видов деятельности являются все земли, каков бы ни был способ их использования. Второй вопрос - сравнительное значение отдельных видов природных ресурсов и связанное с этим соотношение их правовых режимов. Обычно в законах и литературе подчеркивается особое, первичное значение земли. Поэтому и в ст. 9 и 36 Конституции РФ только земля названа прямо и поставлена на первое место среди других природных ресурсов. Остальные связанные с землей ресурсы в этой формуле отдельно не </w:t>
      </w:r>
      <w:proofErr w:type="gramStart"/>
      <w:r>
        <w:t>фигурируют; большая часть их</w:t>
      </w:r>
      <w:proofErr w:type="gramEnd"/>
      <w:r>
        <w:t xml:space="preserve"> упомянута в ст. 72 в связи с перечнем отраслей законодательства, находящихся в совместном ведении РФ и ее субъектов, но и здесь земельное законодательство названо первым, а водное, лесное и др. - вслед за ним. В большинстве случаев это правильно: на центральной, более плотно заселенной территории России именно земля может оказываться дефицитным ресурсом, лимитирующим природопользование в целом. Но в других обширных зонах страны ситуация иная. В засушливых зонах, в безводных пустынях и т.п. решающую роль может играть чаще всего наличие воды, отсутствие или недостаток которой ограничивает все иные возможности использования земельных и других природных ресурсов. В северных же регионах России, где земельные и водные ресурсы чуть ли не беспредельны, центральная роль переходит к минеральным ресурсам недр; там, где они есть, становится целесообразным использование других видов природных ресурсов в градостроительстве, промышленности, транспорте, а отчасти также в сельском и лесном хозяйстве. С этим связан и вопрос о соотношении правовых режимов отдельных категорий земель или других природных ресурсов. </w:t>
      </w:r>
      <w:proofErr w:type="gramStart"/>
      <w:r>
        <w:t xml:space="preserve">В частности, в научной литературе, исходя из предписаний законодательства нашей и ряда других стран, давно сделан вывод о существующем приоритете режима сельскохозяйственных земель по отношению к режиму городских земель, а их режима - по отношению к режиму земель промышленности, транспорта, жилищного хозяйства и т.п., с преимущественной охраной приоритетного режима земельных </w:t>
      </w:r>
      <w:r>
        <w:lastRenderedPageBreak/>
        <w:t>участков определенных категорий.</w:t>
      </w:r>
      <w:proofErr w:type="gramEnd"/>
      <w:r>
        <w:t xml:space="preserve"> Не менее важен и вопрос об охране территории (включая и акватории) России от радиоактивного, химического, бактериального и тому подобного заражения и загрязнения, при которых не только отдельные участки, но и значительные площади вообще становятся в той или иной мере непригодными для жизни и деятельности народов. Этим, вопреки требованиям ст. 9 Конституции РФ, обширные территории фактически выводятся из состава "основы жизни и деятельности народов". Подобные </w:t>
      </w:r>
      <w:proofErr w:type="spellStart"/>
      <w:r>
        <w:t>противоконституционные</w:t>
      </w:r>
      <w:proofErr w:type="spellEnd"/>
      <w:r>
        <w:t xml:space="preserve"> действия (и способствующее им бездействие) некоторых органов государственной власти грубо нарушают права граждан на благоприятную окружающую среду, на достоверную информацию о ее состоянии и на возмещение ущерба, причиненного экологическим правонарушением (ст. 42), как и общее право граждан на информацию (ч. 4 ст. 29). А систематическое сокрытие такой информации должностными лицами (под предлогом "государственной тайны"), прямо запрещенное частью 3 ст. 41 и влекущее за собой ответственность в соответствии с федеральным законом, остается, как правило, безнаказанным. Зато делаются попытки преследовать и даже под фальшивыми предлогами наказывать экологов, борющихся за соблюдение этих конституционных предписаний. Еще один вопрос связан с тем, что земельные ресурсы, угодья, участки различного назначения обычно рассматриваются как части земной поверхности, как плоскости, разделяющие воздушное пространство и земную твердь с ее недрами и поэтому измеряемые квадратными километрами, гектарами, квадратными метрами и т.д. Между тем совершенно ясно, что любая форма использования земли требует не только поверхности, но и определенной высоты и глубины ее использования. Речь идет об определенном объеме пространства, в рамках которого могут использоваться земля и другие природные ресурсы. </w:t>
      </w:r>
      <w:proofErr w:type="gramStart"/>
      <w:r>
        <w:t>Наиболее очевидно это в случаях, когда для использования недр предоставляются точно определенные объемы подземных пространств (горные отводы и многое другое), обычно имеющие выходы на участки земной поверхности; другим примером может служить законодательное регулирование высоты застройки, этажности зданий, глубины их подземных частей и т.п. в сочетании с площадью застраиваемых земельных участков определяющих объемы используемых пространств.</w:t>
      </w:r>
      <w:proofErr w:type="gramEnd"/>
      <w:r>
        <w:t xml:space="preserve"> В законах о сельском и лесном хозяйстве многих стран нередко говорится о том, что право на землю распространяется на глубину и высоту, которых достигают соответственно корни и вершины растений и т.д. По-видимому, реализация в текущем законодательстве и практике его осуществления конституционных положений об использовании природных ресурсов как основы жизни и деятельности народов должна принимать во внимание и подобные обстоятельства. Поэтому нередко в мире речь идет не столько о планировании использования территории, сколько все чаще и точнее о пространственном планировании в трех измерениях. Конституция России, предоставив в ст. 36 гражданам право иметь землю в частной собственности, свободно не только владеть и пользоваться, но и распоряжаться участками земли и природных ресурсов как объектом своего права собственности, не установила некий особый режим для земель, предназначенных или используемых в сельском хозяйстве. В связи с этим вопрос о праве распоряжения (т.е. купли-продажи, дарения, обмена и т.п.) участками сельскохозяйственных земель, положительно решаемый в соответствии с Конституцией РФ законами ряда ее субъектов, во многом оставлен неполно решенным даже в Земельном кодексе РФ 2001 г. Это противоречит федеральной Конституции. </w:t>
      </w:r>
      <w:proofErr w:type="gramStart"/>
      <w:r>
        <w:t>Между тем из текста Конституции, в частности из ее ст. 9 (ч. 1) прямо вытекает вывод о том, что для выполнения требований об использовании и охране земли и иных природных ресурсов нужно содействовать переходу земельных участков из рук неумелых, нерадивых землевладельцев в руки квалифицированных, опытных и прилежных хозяев как путем свободного распоряжения этими участками, так и - в крайних случаях - путем</w:t>
      </w:r>
      <w:proofErr w:type="gramEnd"/>
      <w:r>
        <w:t xml:space="preserve"> допускаемого частью 3 ст. 35 Конституции принудительного отчуждения (с выкупом и т.д.). Крестьянин - землевладелец в XXI в. - не наследственный член средневекового сословия, а квалифицированный, добросовестный и </w:t>
      </w:r>
      <w:r>
        <w:lastRenderedPageBreak/>
        <w:t xml:space="preserve">полноправный гражданин - земледелец. Такое ограничение круга возможных владельцев сельскохозяйственных земель, законодательное определение их обязанностей, оптимальных размеров частных землевладений, правил обработки угодий и т.д. необходимы для того, чтобы обеспечить использование и охрану земли (как и других природных ресурсов при соответствующих правилах) как основы жизни и деятельности народов. Эти единые и всеобщие требования к использованию и охране природных ресурсов в общих чертах выражают идею социальной функции природопользования, удовлетворяющего как всеобщие интересы, так и частные интересы современных собственников и пользователей природных ресурсов. Представляется совершенно очевидной такая связь между обеспечением использования и охраны природных ресурсов как основы жизни и деятельности народов РФ и охраной окружающей среды, т.е. со всей сферой экологии, включая проблемы экологической безопасности. </w:t>
      </w:r>
      <w:proofErr w:type="gramStart"/>
      <w:r>
        <w:t>Если в основах конституционного строя РФ (в ст. 9, как и в ст. 7 Конституции РФ) это только подразумевается, то в ряде других, более конкретных статей Конституции РФ об охране окружающей среды и экологии, о правах и обязанностях граждан и органов государственной власти говорится и в самой прямой форме (например, в ст. 36, ч. 2 и 3 ст. 41, ст</w:t>
      </w:r>
      <w:proofErr w:type="gramEnd"/>
      <w:r>
        <w:t xml:space="preserve">. </w:t>
      </w:r>
      <w:proofErr w:type="gramStart"/>
      <w:r>
        <w:t>42, 58, ч. 1 п. "д" ст. 72, ч. 1 п. "в" ст. 114).</w:t>
      </w:r>
      <w:proofErr w:type="gramEnd"/>
      <w:r>
        <w:t xml:space="preserve"> Поэтому важной конституционной проблемой, как и многие другие, основанной также на установленных в международном праве правилах, является всестороннее развитие и строгое соблюдение законодательства об отдельных видах природных ресурсов, об экологической безопасности и т.д. При этом очень существенным является разделение органов государственного управления хозяйственным использованием природных ресурсов и органов государственного управления охраной окружающей среды. Первые нередко настойчиво стремятся к ограничению как государственного, так и общественного </w:t>
      </w:r>
      <w:proofErr w:type="gramStart"/>
      <w:r>
        <w:t>контроля за</w:t>
      </w:r>
      <w:proofErr w:type="gramEnd"/>
      <w:r>
        <w:t xml:space="preserve"> соблюдением экологических правил и даже к тому, чтобы этот контроль был возложен на самих </w:t>
      </w:r>
      <w:proofErr w:type="spellStart"/>
      <w:r>
        <w:t>природопользователей</w:t>
      </w:r>
      <w:proofErr w:type="spellEnd"/>
      <w:r>
        <w:t xml:space="preserve">, деятельность которых часто экологически опасна или вредна. Такая уступка хозяйственным предприятиям и ведомствам, по существу, освобождала бы их от экологического контроля и несла бы угрозу окружающей среде. Поэтому представляется весьма сомнительной почти полная ликвидация ведомства, управлявшего экологической государственной службой, и передача его функций другим ведомствам, управляющим хозяйственным использованием земель, лесов, недр и т.п. в различных отраслях народного хозяйства. Временная экологическая выгода в результате освобождения от издержек на экологию угрожает </w:t>
      </w:r>
      <w:proofErr w:type="gramStart"/>
      <w:r>
        <w:t>гораздо большими</w:t>
      </w:r>
      <w:proofErr w:type="gramEnd"/>
      <w:r>
        <w:t xml:space="preserve"> бедствиями в будущем, может быть, недалеком. Вот почему следует все более жестко соблюдать конституционно-правовые и международно-правовые экологические правила, в соответствии с ними развивая законодательство и систему органов государственной власти и местного самоуправления. 2. Часть 2 ст. 9 посвящена праву собственности на природные ресурсы и его формам. В комментируемой статье (и в ч. 1 ст. 130) оно </w:t>
      </w:r>
      <w:proofErr w:type="gramStart"/>
      <w:r>
        <w:t>характеризуется</w:t>
      </w:r>
      <w:proofErr w:type="gramEnd"/>
      <w:r>
        <w:t xml:space="preserve"> как совокупность правомочий любого собственника свободно владеть, пользоваться и распоряжаться всеми видами природных ресурсов, ограниченное требованиями, кратко изложенными в ч. 1 ст. 7 (создание условий, обеспечивающих достойную жизнь и свободное развитие человека), ст. 8 и 34 (свобода экономической деятельности), ч. 1 ст. 9 (использование и охрана природных ресурсов как основы жизни и деятельности народов), ст. 36 (</w:t>
      </w:r>
      <w:proofErr w:type="spellStart"/>
      <w:r>
        <w:t>ненанесение</w:t>
      </w:r>
      <w:proofErr w:type="spellEnd"/>
      <w:r>
        <w:t xml:space="preserve"> ущерба окружающей среде и </w:t>
      </w:r>
      <w:proofErr w:type="spellStart"/>
      <w:r>
        <w:t>ненарушение</w:t>
      </w:r>
      <w:proofErr w:type="spellEnd"/>
      <w:r>
        <w:t xml:space="preserve"> прав и законных интересов других лиц), ст. 58 (обязанность охранять природу, окружающую среду, бережно относиться к природным богатствам) и т.д. Как уже было отмечено, из этих положений вытекает также важнейшая обязанность всех собственников и пользователей (арендаторов и др.) природных ресурсов эффективно и рационально использовать эти ресурсы, </w:t>
      </w:r>
      <w:proofErr w:type="gramStart"/>
      <w:r>
        <w:t>удовлетворяя</w:t>
      </w:r>
      <w:proofErr w:type="gramEnd"/>
      <w:r>
        <w:t xml:space="preserve"> таким образом как свои индивидуальные и (или) групповые, так и всеобщие интересы. </w:t>
      </w:r>
      <w:proofErr w:type="gramStart"/>
      <w:r>
        <w:t xml:space="preserve">Исходя из принятой и традиционной классификации типов и форм права собственности, Конституция РФ закрепляет восстановление (после долгого времени господства </w:t>
      </w:r>
      <w:r>
        <w:lastRenderedPageBreak/>
        <w:t>исключительной государственной собственности на природные ресурсы) и существование частной собственности на природные ресурсы, ставя этот тип собственности на первое место.</w:t>
      </w:r>
      <w:proofErr w:type="gramEnd"/>
      <w:r>
        <w:t xml:space="preserve"> При этом вопреки распространенному, но неверному мнению частная собственность имеет не только форму индивидуальной собственности физического лица, т.е. человека. Частная собственность может быть и групповой, коллективной (кооперативной, семейной и </w:t>
      </w:r>
      <w:proofErr w:type="spellStart"/>
      <w:r>
        <w:t>т</w:t>
      </w:r>
      <w:proofErr w:type="gramStart"/>
      <w:r>
        <w:t>.п</w:t>
      </w:r>
      <w:proofErr w:type="spellEnd"/>
      <w:proofErr w:type="gramEnd"/>
      <w:r>
        <w:t xml:space="preserve">; в общей форме это закреплено в ч. 1 ст. 36, где говорится о том, что иметь в частной собственности землю вправе "граждане и их объединения". Более детальная классификация форм частной собственности может быть дана в федеральном законе, без которого невозможна реализация ни ст. 9, где о необходимости такого закона прямо не сказано, ни ст. 36, часть 3 которой гласит, что условия и порядок пользования землей определяются на основе федерального закона; это не исключает необходимого издания в соответствии с ним и других федеральных законов о природных ресурсах и подзаконных актов различного уровня, регулирующих использование и охрану также земель и других природных ресурсов, находящихся в государственной или муниципальной собственности. После частной собственности на природные ресурсы в ст. 9 (как и в ст. 8) названы государственная и муниципальная формы собственности. Из других статей Конституции (ст. 71, 72) ясно, что государственная собственность может быть федеральной или принадлежащей субъекту РФ. </w:t>
      </w:r>
      <w:proofErr w:type="gramStart"/>
      <w:r>
        <w:t>Государственная и муниципальная формы собственности обычно теоретически (а в некоторых странах и законодательно) объединяются во второй тип собственности - публичную собственность.</w:t>
      </w:r>
      <w:proofErr w:type="gramEnd"/>
      <w:r>
        <w:t xml:space="preserve"> Этот термин в российской Конституции не употреблен, но теоретическая точность классификации типов и форм собственности требует признания существования как частного типа (а не формы), так и публичного типа права собственности на любые, в том числе природные, ресурсы, включая землю. Конституционный Суд РФ принял ряд постановлений по этим вопросам. </w:t>
      </w:r>
      <w:proofErr w:type="gramStart"/>
      <w:r>
        <w:t>Так, в Постановлении от 7 июня 2000 г. N 10-П (СЗ РФ. 2000.</w:t>
      </w:r>
      <w:proofErr w:type="gramEnd"/>
      <w:r>
        <w:t xml:space="preserve"> </w:t>
      </w:r>
      <w:proofErr w:type="gramStart"/>
      <w:r>
        <w:t>N 25. ст. 2728) указано, что народам, проживающим на территории каждого субъекта РФ, должны быть гарантированы охрана и использование природных ресурсов как основы их жизни и деятельности.</w:t>
      </w:r>
      <w:proofErr w:type="gramEnd"/>
      <w:r>
        <w:t xml:space="preserve"> Но такое естественное богатство имеет всенародное значение. Это не означает, что право собственности на природные ресурсы обязательно принадлежит субъектам РФ и что они имеют полномочия по разграничению права государственной собственности на природные ресурсы между РФ и ее субъектом. </w:t>
      </w:r>
      <w:proofErr w:type="gramStart"/>
      <w:r>
        <w:t>В Постановлении от 9 января 1998 г. N 1-П (СЗ РФ. 1998.</w:t>
      </w:r>
      <w:proofErr w:type="gramEnd"/>
      <w:r>
        <w:t xml:space="preserve"> </w:t>
      </w:r>
      <w:proofErr w:type="gramStart"/>
      <w:r>
        <w:t>N 3. ст. 429).</w:t>
      </w:r>
      <w:proofErr w:type="gramEnd"/>
      <w:r>
        <w:t xml:space="preserve"> </w:t>
      </w:r>
      <w:proofErr w:type="gramStart"/>
      <w:r>
        <w:t>Конституционный Суд РФ указал, что Лесной фонд ввиду его жизненно важной для общества многофункциональной роли и необходимости обеспеченного устойчивого развития и рационального использования в интересах всей РФ и ее субъектов является публичным достоянием многонационального народа России и объектом особого рода права собственности РФ и имеет специальный правовой режим, распределяющий правомочия РФ и ее субъектов, учитывая их интересы.</w:t>
      </w:r>
      <w:proofErr w:type="gramEnd"/>
      <w:r>
        <w:t xml:space="preserve"> Сходные режимы установлены законами РФ о других природных ресурсах. </w:t>
      </w:r>
      <w:proofErr w:type="gramStart"/>
      <w:r>
        <w:t>Упоминание других форм собственности означает, во-первых, возможность законодательного признания не упомянутых в Конституции форм собственности: частной (например, собственности различных объединений граждан - кооперативной, семейной и др.), публичной (например, совместной собственности нескольких муниципалитетов), смешанной (когда собственниками могут выступать, например, объединения граждан и муниципалитеты).</w:t>
      </w:r>
      <w:proofErr w:type="gramEnd"/>
      <w:r>
        <w:t xml:space="preserve"> Наконец, в последние годы явно восстанавливается и растет церковная (монастырская и т.п.) собственность, правовой режим которой во многом еще точно не определен. </w:t>
      </w:r>
      <w:proofErr w:type="gramStart"/>
      <w:r>
        <w:t>Кроме того, как отчасти было отмечено в комментарии к ст. 8, возможны и полезны также иные классификации форм права собственности, основанные на других критериях: на классификации не субъектов, а объектов этого права или на классификации юридического содержания соответствующих правоотношений (полная или ограниченная свобода распоряжения объектами этого права либо их изъятие из рыночного оборота).</w:t>
      </w:r>
      <w:proofErr w:type="gramEnd"/>
      <w:r>
        <w:t xml:space="preserve"> Эти подходы выражает с </w:t>
      </w:r>
      <w:r>
        <w:lastRenderedPageBreak/>
        <w:t>необходимой полнотой текущее законодательство - гражданское (прежде всего новый ГК РФ), законы о природных ресурсах и их отдельных видах и т.д.</w:t>
      </w:r>
    </w:p>
    <w:p w:rsidR="00784B0A" w:rsidRDefault="00784B0A" w:rsidP="00784B0A"/>
    <w:p w:rsidR="00D92DEC" w:rsidRDefault="00D92DEC" w:rsidP="00784B0A"/>
    <w:sectPr w:rsidR="00D9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4133E"/>
    <w:multiLevelType w:val="hybridMultilevel"/>
    <w:tmpl w:val="4372E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B0A"/>
    <w:rsid w:val="00784B0A"/>
    <w:rsid w:val="00D9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B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 -Т</dc:creator>
  <cp:lastModifiedBy>офис -Т</cp:lastModifiedBy>
  <cp:revision>1</cp:revision>
  <dcterms:created xsi:type="dcterms:W3CDTF">2017-02-02T08:25:00Z</dcterms:created>
  <dcterms:modified xsi:type="dcterms:W3CDTF">2017-02-02T08:26:00Z</dcterms:modified>
</cp:coreProperties>
</file>